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21" w:rsidRDefault="001E3FD0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-206375</wp:posOffset>
            </wp:positionH>
            <wp:positionV relativeFrom="paragraph">
              <wp:posOffset>-481612</wp:posOffset>
            </wp:positionV>
            <wp:extent cx="8991600" cy="6487885"/>
            <wp:effectExtent l="0" t="0" r="19050" b="27305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6F6221" w:rsidSect="001E3FD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D0"/>
    <w:rsid w:val="00186008"/>
    <w:rsid w:val="001E3FD0"/>
    <w:rsid w:val="006F6221"/>
    <w:rsid w:val="0082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3FD0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FD0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3FD0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FD0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7156065562636681"/>
          <c:y val="3.15069666369180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9262778852100511E-2"/>
          <c:y val="0.10871110859759343"/>
          <c:w val="0.79778302296461034"/>
          <c:h val="0.82656572090365388"/>
        </c:manualLayout>
      </c:layout>
      <c:scatterChart>
        <c:scatterStyle val="smoothMarker"/>
        <c:varyColors val="0"/>
        <c:ser>
          <c:idx val="0"/>
          <c:order val="0"/>
          <c:tx>
            <c:v>Dial Reading vs. t^1/2</c:v>
          </c:tx>
          <c:xVal>
            <c:numRef>
              <c:f>Sheet1!$C$4:$C$18</c:f>
              <c:numCache>
                <c:formatCode>General</c:formatCode>
                <c:ptCount val="15"/>
                <c:pt idx="0">
                  <c:v>0</c:v>
                </c:pt>
                <c:pt idx="1">
                  <c:v>0.31622776601683794</c:v>
                </c:pt>
                <c:pt idx="2">
                  <c:v>0.5</c:v>
                </c:pt>
                <c:pt idx="3">
                  <c:v>0.70710678118654757</c:v>
                </c:pt>
                <c:pt idx="4">
                  <c:v>1</c:v>
                </c:pt>
                <c:pt idx="5">
                  <c:v>1.4142135623730951</c:v>
                </c:pt>
                <c:pt idx="6">
                  <c:v>2</c:v>
                </c:pt>
                <c:pt idx="7">
                  <c:v>2.8284271247461903</c:v>
                </c:pt>
                <c:pt idx="8">
                  <c:v>3.872983346207417</c:v>
                </c:pt>
                <c:pt idx="9">
                  <c:v>5.4772255750516612</c:v>
                </c:pt>
                <c:pt idx="10">
                  <c:v>7.745966692414834</c:v>
                </c:pt>
                <c:pt idx="11">
                  <c:v>10.954451150103322</c:v>
                </c:pt>
                <c:pt idx="12">
                  <c:v>15.491933384829668</c:v>
                </c:pt>
                <c:pt idx="13">
                  <c:v>21.908902300206645</c:v>
                </c:pt>
                <c:pt idx="14">
                  <c:v>38.40572873934304</c:v>
                </c:pt>
              </c:numCache>
            </c:numRef>
          </c:xVal>
          <c:yVal>
            <c:numRef>
              <c:f>Sheet1!$B$4:$B$18</c:f>
              <c:numCache>
                <c:formatCode>General</c:formatCode>
                <c:ptCount val="15"/>
                <c:pt idx="0">
                  <c:v>1435</c:v>
                </c:pt>
                <c:pt idx="1">
                  <c:v>1453</c:v>
                </c:pt>
                <c:pt idx="2">
                  <c:v>1460</c:v>
                </c:pt>
                <c:pt idx="3">
                  <c:v>1468</c:v>
                </c:pt>
                <c:pt idx="4">
                  <c:v>1476</c:v>
                </c:pt>
                <c:pt idx="5">
                  <c:v>1490</c:v>
                </c:pt>
                <c:pt idx="6">
                  <c:v>1506</c:v>
                </c:pt>
                <c:pt idx="7">
                  <c:v>1528</c:v>
                </c:pt>
                <c:pt idx="8">
                  <c:v>1548</c:v>
                </c:pt>
                <c:pt idx="9">
                  <c:v>1567</c:v>
                </c:pt>
                <c:pt idx="10">
                  <c:v>1581</c:v>
                </c:pt>
                <c:pt idx="11">
                  <c:v>1588</c:v>
                </c:pt>
                <c:pt idx="12">
                  <c:v>1597</c:v>
                </c:pt>
                <c:pt idx="13">
                  <c:v>1601</c:v>
                </c:pt>
                <c:pt idx="14">
                  <c:v>1610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5179136"/>
        <c:axId val="137510912"/>
      </c:scatterChart>
      <c:valAx>
        <c:axId val="95179136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t^1/2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7510912"/>
        <c:crosses val="max"/>
        <c:crossBetween val="midCat"/>
      </c:valAx>
      <c:valAx>
        <c:axId val="137510912"/>
        <c:scaling>
          <c:orientation val="maxMin"/>
          <c:min val="1400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400"/>
                  <a:t>Dial</a:t>
                </a:r>
                <a:r>
                  <a:rPr lang="en-US" sz="1400" baseline="0"/>
                  <a:t> Reading</a:t>
                </a:r>
                <a:endParaRPr lang="en-US" sz="1400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5179136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5141910227323274"/>
          <c:y val="0.13698382886635599"/>
          <c:w val="0.23221606833044173"/>
          <c:h val="4.8564728077875458E-2"/>
        </c:manualLayout>
      </c:layout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0.09865</cdr:x>
      <cdr:y>0.22647</cdr:y>
    </cdr:from>
    <cdr:to>
      <cdr:x>0.18731</cdr:x>
      <cdr:y>0.93359</cdr:y>
    </cdr:to>
    <cdr:cxnSp macro="">
      <cdr:nvCxnSpPr>
        <cdr:cNvPr id="2" name="Straight Connector 1"/>
        <cdr:cNvCxnSpPr/>
      </cdr:nvCxnSpPr>
      <cdr:spPr>
        <a:xfrm xmlns:a="http://schemas.openxmlformats.org/drawingml/2006/main">
          <a:off x="887046" y="1469292"/>
          <a:ext cx="797169" cy="458763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0.09922</cdr:x>
      <cdr:y>0.22658</cdr:y>
    </cdr:from>
    <cdr:to>
      <cdr:x>0.20551</cdr:x>
      <cdr:y>0.93325</cdr:y>
    </cdr:to>
    <cdr:cxnSp macro="">
      <cdr:nvCxnSpPr>
        <cdr:cNvPr id="11" name="Straight Connector 10"/>
        <cdr:cNvCxnSpPr/>
      </cdr:nvCxnSpPr>
      <cdr:spPr>
        <a:xfrm xmlns:a="http://schemas.openxmlformats.org/drawingml/2006/main" flipH="1" flipV="1">
          <a:off x="892175" y="1470025"/>
          <a:ext cx="955675" cy="458470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0.13453</cdr:x>
      <cdr:y>0.45953</cdr:y>
    </cdr:from>
    <cdr:to>
      <cdr:x>0.13524</cdr:x>
      <cdr:y>0.93227</cdr:y>
    </cdr:to>
    <cdr:cxnSp macro="">
      <cdr:nvCxnSpPr>
        <cdr:cNvPr id="22" name="Straight Connector 21"/>
        <cdr:cNvCxnSpPr/>
      </cdr:nvCxnSpPr>
      <cdr:spPr>
        <a:xfrm xmlns:a="http://schemas.openxmlformats.org/drawingml/2006/main">
          <a:off x="1209675" y="2981325"/>
          <a:ext cx="6350" cy="306705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0.09534</cdr:x>
      <cdr:y>0.91343</cdr:y>
    </cdr:from>
    <cdr:to>
      <cdr:x>0.1833</cdr:x>
      <cdr:y>0.97963</cdr:y>
    </cdr:to>
    <cdr:sp macro="" textlink="">
      <cdr:nvSpPr>
        <cdr:cNvPr id="35" name="Text Box 34"/>
        <cdr:cNvSpPr txBox="1"/>
      </cdr:nvSpPr>
      <cdr:spPr>
        <a:xfrm xmlns:a="http://schemas.openxmlformats.org/drawingml/2006/main">
          <a:off x="857250" y="5926173"/>
          <a:ext cx="790928" cy="42947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 b="1" baseline="0"/>
            <a:t>t</a:t>
          </a:r>
          <a:r>
            <a:rPr lang="en-US" sz="1100" b="1" baseline="-25000"/>
            <a:t>90</a:t>
          </a:r>
          <a:r>
            <a:rPr lang="en-US" sz="1100" b="1" baseline="30000"/>
            <a:t>^.5</a:t>
          </a:r>
          <a:r>
            <a:rPr lang="en-US" sz="2000" b="1" baseline="0"/>
            <a:t> </a:t>
          </a:r>
          <a:r>
            <a:rPr lang="en-US" sz="1000" b="1" baseline="0"/>
            <a:t>= 2</a:t>
          </a:r>
          <a:endParaRPr lang="en-US" sz="8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2</cp:revision>
  <dcterms:created xsi:type="dcterms:W3CDTF">2015-05-25T15:54:00Z</dcterms:created>
  <dcterms:modified xsi:type="dcterms:W3CDTF">2015-05-25T19:05:00Z</dcterms:modified>
</cp:coreProperties>
</file>